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7980"/>
      </w:tblGrid>
      <w:tr w:rsidR="00665400" w:rsidRPr="00665400" w:rsidTr="006654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_GoBack"/>
          <w:p w:rsidR="00665400" w:rsidRPr="00665400" w:rsidRDefault="00665400" w:rsidP="0066540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66540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fldChar w:fldCharType="begin"/>
            </w:r>
            <w:r w:rsidRPr="0066540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instrText xml:space="preserve"> HYPERLINK "https://www.adm-tbilisskaya.ru/city/small_business/v-pomoshch-predprinimatelyu/samozanyatye/informatsiya-dlya-samozanyatykh/" \t "_blank" </w:instrText>
            </w:r>
            <w:r w:rsidRPr="0066540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fldChar w:fldCharType="separate"/>
            </w:r>
            <w:r w:rsidRPr="00665400">
              <w:rPr>
                <w:rFonts w:ascii="Arial" w:eastAsia="Times New Roman" w:hAnsi="Arial" w:cs="Arial"/>
                <w:color w:val="157FC4"/>
                <w:sz w:val="24"/>
                <w:szCs w:val="24"/>
                <w:u w:val="single"/>
                <w:lang w:eastAsia="ru-RU"/>
              </w:rPr>
              <w:t>ИНФОРМАЦИЯ ДЛЯ САМОЗАНЯТЫХ</w:t>
            </w:r>
            <w:r w:rsidRPr="0066540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fldChar w:fldCharType="end"/>
            </w:r>
            <w:bookmarkEnd w:id="0"/>
            <w:r w:rsidRPr="0066540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r w:rsidRPr="0066540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br/>
            </w:r>
            <w:hyperlink r:id="rId4" w:history="1">
              <w:r w:rsidRPr="00665400">
                <w:rPr>
                  <w:rFonts w:ascii="Arial" w:eastAsia="Times New Roman" w:hAnsi="Arial" w:cs="Arial"/>
                  <w:color w:val="157FC4"/>
                  <w:sz w:val="24"/>
                  <w:szCs w:val="24"/>
                  <w:u w:val="single"/>
                  <w:lang w:eastAsia="ru-RU"/>
                </w:rPr>
                <w:t>Самозанятые в вопросах и ответах</w:t>
              </w:r>
            </w:hyperlink>
          </w:p>
          <w:p w:rsidR="00665400" w:rsidRPr="00665400" w:rsidRDefault="00665400" w:rsidP="006654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hyperlink r:id="rId5" w:tgtFrame="_blank" w:history="1">
              <w:r w:rsidRPr="00665400">
                <w:rPr>
                  <w:rFonts w:ascii="Arial" w:eastAsia="Times New Roman" w:hAnsi="Arial" w:cs="Arial"/>
                  <w:color w:val="157FC4"/>
                  <w:sz w:val="24"/>
                  <w:szCs w:val="24"/>
                  <w:u w:val="single"/>
                  <w:lang w:eastAsia="ru-RU"/>
                </w:rPr>
                <w:t>Что дает самозанятость?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400" w:rsidRPr="00665400" w:rsidRDefault="00665400" w:rsidP="006654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66540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  </w:t>
            </w:r>
            <w:r w:rsidRPr="00665400">
              <w:rPr>
                <w:rFonts w:ascii="Arial" w:eastAsia="Times New Roman" w:hAnsi="Arial" w:cs="Arial"/>
                <w:noProof/>
                <w:color w:val="157FC4"/>
                <w:sz w:val="24"/>
                <w:szCs w:val="24"/>
                <w:lang w:eastAsia="ru-RU"/>
              </w:rPr>
              <w:drawing>
                <wp:inline distT="0" distB="0" distL="0" distR="0">
                  <wp:extent cx="4756785" cy="1556385"/>
                  <wp:effectExtent l="0" t="0" r="5715" b="5715"/>
                  <wp:docPr id="1" name="Рисунок 1" descr="Микрозайм для самозанятых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крозайм для самозанятых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400" w:rsidRPr="00665400" w:rsidRDefault="00665400" w:rsidP="00665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52850" cy="2857500"/>
            <wp:effectExtent l="0" t="0" r="0" b="0"/>
            <wp:wrapSquare wrapText="bothSides"/>
            <wp:docPr id="2" name="Рисунок 2" descr="Налоги для самозаня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логи для самозанят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400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С 1 января 2020 года вводится специальный налоговый режим для самозанятых граждан</w:t>
      </w:r>
    </w:p>
    <w:p w:rsidR="00665400" w:rsidRPr="00665400" w:rsidRDefault="00665400" w:rsidP="00665400">
      <w:pPr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Он касается людей, работающих на себя и не отчисляющих часть доходов в бюджет.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Статус самозанятого может получить гражданин, не имеющий работодателя и наемных работников, который создает продукт или услугу самостоятельно и получает доход. Человек обязан работать сам, без привлечения помощников. Если речь идет о продаже, то товары должны быть изготовлены собственными руками.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Однако для привлечения помощников по гражданско-правовым договорам ограничений нет. Также иностранный гражданин из государства, входящего в Евразийский экономический союз (ЕАЭС) может оформить статус самозанятого, на данный момент это Беларусь, Армения, Казахстан и Киргизия. Он должен иметь ИНН и пароль от личного кабинета налогоплательщика.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Примерный список видов деятельности  для регистрации самозанятых граждан :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 Репетиторы, коучи, онлайн-консультанты.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 Няни и ухаживающие за детьми или больными, престарелыми и т.п.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 Клининговые услуги.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 Парикмахеры. Специалисты по маникюру, косметические услуги.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 Швеи, мастер по ремонту обуви и т.д.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 Продажа товаров собственного изготовления, мастера народно-художественных промыслов, при этом следует учесть, что перепродажа продукции других производителей запрещена.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7. Граждане, торгующие фруктовой, ягодной, овощной продукцией, выращенной самостоятельно.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8. Фото и видео операторы, специалисты по проведению праздничных</w:t>
      </w: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и иных мероприятий, организаторы мастер-классов.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9. Кондитеры, частные производители молочных и хлебобулочных изделий.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10. Шоферы, грузопассажирские перевозки.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11. Фрилансеры-копирайтеры, дизайнеры, программисты, граждане работают с помощью платформ в интернете в удаленном режиме.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12. Журналисты.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13. Массажисты, трудящиеся на дому.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14. Специалисты по восстановлению ювелирных изделий, часов.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15. Специалисты по ремонту и восстановлению компьютеров или бытовых приборов.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16. Граждане, сдающие в аренду недвижимое имущество.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17. Услуги по ремонту и строительству жилья, ремонту сантехнического оборудования, авто ремонт и т.д.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18. Оказание бухгалтерских услуг, юридические консультации.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19. Выгул собак.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20. Курьеры.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Пользоваться специальным режимом могут самозанятые, чей годовой доход не превышает 2,4 миллиона рублей (200 тысяч рублей в месяц).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Для самозанятых, которые реализуют свои товары и услуги физическим лицам установлена ставка налога в размере 4% от дохода, при продажах индивидуальным предпринимателям и юридическим лицам налоговая ставка составит 6%.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Статус самозанятого позволит гражданам, не зарегистрировавшимся в качестве индивидуального предпринимателя, работать легально вести бизнес и получать доход от подработок без риска получить штраф за предпринимательскую деятельность без регистрации, брать кредиты в банках, открыто рекламировать свою деятельность.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Как стать налогоплательщиком налога на профессиональный доход.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Способы регистрации: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 Бесплатное мобильное приложение «Мой налог»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2. </w:t>
      </w:r>
      <w:hyperlink r:id="rId9" w:history="1">
        <w:r w:rsidRPr="00665400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Кабинет налогоплательщика</w:t>
        </w:r>
      </w:hyperlink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«Налога на профессиональный доход» на сайте ФНС России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3. </w:t>
      </w:r>
      <w:hyperlink r:id="rId10" w:history="1">
        <w:r w:rsidRPr="00665400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Уполномоченные банки</w:t>
        </w:r>
      </w:hyperlink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(АО "Альфа-Банк", ПАО "Сбербанк России", ПАО "АК БАРС" БАНК, АО "Киви банк", Банк "КУБ" (АО), Инвестиционный банк «Веста» (ООО))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 С помощью учетной записи Единого портала государственных и муниципальных услуг.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Как рассчитать сумму налога к уплате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Все необходимые операции — кассовый чек, учет доходов, налоговые платежи и другие — формируются в приложении «Мой налог».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От налогоплательщика требуется только формирование в приложении «Мой налог» чека по каждому поступлению от того вида деятельности, которая облагается налогом на профессиональный доход.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Не вправе применять специальный налоговый режим: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лица, занимающиеся добычей и (или) реализацией полезных ископаемых;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лица, имеющие работников, с которыми они состоят в трудовых отношениях;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665400" w:rsidRPr="00665400" w:rsidRDefault="00665400" w:rsidP="006654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Подробную информацию о специальном налоговом режиме для самозанятых можно получить на сайте Федеральной налоговой службы Российской Федерации по ссылке </w:t>
      </w:r>
      <w:hyperlink r:id="rId11" w:anchor="start" w:history="1">
        <w:r w:rsidRPr="00665400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https://npd.nalog.ru/#start</w:t>
        </w:r>
      </w:hyperlink>
      <w:r w:rsidRPr="00665400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.</w:t>
      </w:r>
    </w:p>
    <w:p w:rsidR="00702AED" w:rsidRDefault="00702AED" w:rsidP="00665400">
      <w:pPr>
        <w:jc w:val="both"/>
      </w:pPr>
    </w:p>
    <w:sectPr w:rsidR="00702AED" w:rsidSect="00665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00"/>
    <w:rsid w:val="00665400"/>
    <w:rsid w:val="007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A322-389E-4C57-8A59-88CE686C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4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kk.ru/types/samozanyatyy/" TargetMode="External"/><Relationship Id="rId11" Type="http://schemas.openxmlformats.org/officeDocument/2006/relationships/hyperlink" Target="https://npd.nalog.ru/" TargetMode="External"/><Relationship Id="rId5" Type="http://schemas.openxmlformats.org/officeDocument/2006/relationships/hyperlink" Target="https://www.adm-tbilisskaya.ru/upload/files/%D0%A7%D1%82%D0%BE%20%D0%B4%D0%B0%D0%B5%D1%82%20%D1%81%D0%B0%D0%BC%D0%BE%D0%B7%D0%B0%D0%BD%D1%8F%D1%82%D0%BE%D1%81%D1%82%D1%8C.pdf" TargetMode="External"/><Relationship Id="rId10" Type="http://schemas.openxmlformats.org/officeDocument/2006/relationships/hyperlink" Target="https://npd.nalog.ru/credit-orgs/" TargetMode="External"/><Relationship Id="rId4" Type="http://schemas.openxmlformats.org/officeDocument/2006/relationships/hyperlink" Target="https://www.adm-tbilisskaya.ru/upload/files/%D1%81%D0%BB%D0%B0%D0%B9%D0%B4_%D0%9F%D1%80%D0%B5%D0%B7%D0%B5%D0%BD%D1%82%D0%B0%D1%86%D0%B8%D1%8F%20%D0%A1%D0%B0%D0%BC%D0%BE%D0%B7%D0%B0%D0%BD%D1%8F%D1%82%D1%8B%D0%B5.pdf" TargetMode="External"/><Relationship Id="rId9" Type="http://schemas.openxmlformats.org/officeDocument/2006/relationships/hyperlink" Target="https://lknpd.nalog.ru/auth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2023-07-24T13:33:00Z</dcterms:created>
  <dcterms:modified xsi:type="dcterms:W3CDTF">2023-07-24T13:34:00Z</dcterms:modified>
</cp:coreProperties>
</file>