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0" w:rsidRDefault="001822D0" w:rsidP="001822D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822D0" w:rsidRPr="001822D0" w:rsidRDefault="001822D0" w:rsidP="001822D0">
      <w:pPr>
        <w:jc w:val="center"/>
        <w:rPr>
          <w:rFonts w:ascii="Segoe UI" w:hAnsi="Segoe UI" w:cs="Segoe UI"/>
          <w:b/>
          <w:sz w:val="32"/>
          <w:szCs w:val="32"/>
        </w:rPr>
      </w:pPr>
      <w:r w:rsidRPr="001822D0">
        <w:rPr>
          <w:rFonts w:ascii="Segoe UI" w:hAnsi="Segoe UI" w:cs="Segoe UI"/>
          <w:b/>
          <w:sz w:val="32"/>
          <w:szCs w:val="32"/>
        </w:rPr>
        <w:t>Кадастровая палата разъяснила, какие данные о недвижимости не попадут в общий доступ в онлайн-режиме</w:t>
      </w:r>
    </w:p>
    <w:p w:rsidR="009C45FB" w:rsidRPr="001822D0" w:rsidRDefault="001822D0" w:rsidP="001822D0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240F07" wp14:editId="78617DCB">
            <wp:simplePos x="0" y="0"/>
            <wp:positionH relativeFrom="column">
              <wp:posOffset>243205</wp:posOffset>
            </wp:positionH>
            <wp:positionV relativeFrom="paragraph">
              <wp:posOffset>114300</wp:posOffset>
            </wp:positionV>
            <wp:extent cx="2737485" cy="1666875"/>
            <wp:effectExtent l="0" t="0" r="5715" b="9525"/>
            <wp:wrapTight wrapText="bothSides">
              <wp:wrapPolygon edited="0">
                <wp:start x="0" y="0"/>
                <wp:lineTo x="0" y="21477"/>
                <wp:lineTo x="21495" y="21477"/>
                <wp:lineTo x="21495" y="0"/>
                <wp:lineTo x="0" y="0"/>
              </wp:wrapPolygon>
            </wp:wrapTight>
            <wp:docPr id="1" name="Рисунок 1" descr="C:\Users\User2142\Desktop\Новая папка\медиаплан\материалы октябрь\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едиаплан\материалы октябрь\ог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2D0">
        <w:rPr>
          <w:rFonts w:ascii="Segoe UI" w:hAnsi="Segoe UI" w:cs="Segoe UI"/>
          <w:sz w:val="28"/>
          <w:szCs w:val="28"/>
        </w:rPr>
        <w:t>Кадастровая палата по Краснодарскому краю разъясняет, какие данные о недвижимом имуществе, выдаваемые с помощью нового онлайн-сервиса относятся к группе общедоступных данных, а какие к данным ограниченного доступа.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Так данные ограниченного доступа в базе ЕГРН предоставляются только собственникам либо их доверенным лицам.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К этой группе данных относятся сведения об основных характеристиках и зарегистрированных правах на объект недвижимости.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организаций. То есть только тех лиц, которые прямо поименованы в Федеральном законе №218 "О государственной регистрации недвижимости", и только в рамках непосредственной работы с объектами или его собственником в связке с конкретными делами.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Владелец недвижимости также может запросить справку о лицах, интересовавшихся его собственностью.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Важно отметить, что в рамках выдачи общедоступной информации у третьих лиц не окажутся персональные данные собственников.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 xml:space="preserve">Чаще всего выписки из реестра недвижимости используются для подтверждения права собственности при проведении сделок с </w:t>
      </w:r>
      <w:r w:rsidRPr="001822D0">
        <w:rPr>
          <w:rFonts w:ascii="Segoe UI" w:hAnsi="Segoe UI" w:cs="Segoe UI"/>
          <w:sz w:val="28"/>
          <w:szCs w:val="28"/>
        </w:rPr>
        <w:lastRenderedPageBreak/>
        <w:t>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завещания.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Ранее Федеральная кадастровая палата запустила онлайн-сервис по выдаче сведений из ЕГРН.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 </w:t>
      </w:r>
    </w:p>
    <w:p w:rsidR="001822D0" w:rsidRPr="001822D0" w:rsidRDefault="001822D0" w:rsidP="001822D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822D0">
        <w:rPr>
          <w:rFonts w:ascii="Segoe UI" w:hAnsi="Segoe UI" w:cs="Segoe UI"/>
          <w:sz w:val="28"/>
          <w:szCs w:val="28"/>
        </w:rPr>
        <w:t>В пилотном режиме сервис заработал для объектов недвижимости в 51 из 85 регионов, которые переведены на ФГИС ЕГРН. С переходом всех субъектов на ЕГРН платформа будет доступна для объектов по всей стране. </w:t>
      </w:r>
    </w:p>
    <w:p w:rsidR="00E43392" w:rsidRDefault="00E43392" w:rsidP="00E4339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E43392" w:rsidRPr="00E43392" w:rsidRDefault="00E43392" w:rsidP="00E43392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 w:rsidR="001A4D0D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E43392" w:rsidRDefault="001A4D0D" w:rsidP="00E43392">
      <w:pPr>
        <w:pStyle w:val="a5"/>
        <w:rPr>
          <w:rFonts w:ascii="Segoe UI" w:hAnsi="Segoe UI" w:cs="Segoe UI"/>
          <w:sz w:val="24"/>
          <w:szCs w:val="24"/>
        </w:rPr>
      </w:pPr>
      <w:hyperlink r:id="rId6" w:history="1">
        <w:r w:rsidR="00E43392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1822D0" w:rsidRDefault="001822D0"/>
    <w:sectPr w:rsidR="001822D0" w:rsidSect="00182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D"/>
    <w:rsid w:val="00094434"/>
    <w:rsid w:val="00163A2E"/>
    <w:rsid w:val="001822D0"/>
    <w:rsid w:val="001A4D0D"/>
    <w:rsid w:val="00361E39"/>
    <w:rsid w:val="003E3CC2"/>
    <w:rsid w:val="004B2EDA"/>
    <w:rsid w:val="00514F32"/>
    <w:rsid w:val="006C054D"/>
    <w:rsid w:val="00791AD3"/>
    <w:rsid w:val="00921C7B"/>
    <w:rsid w:val="00942CF3"/>
    <w:rsid w:val="00955AB7"/>
    <w:rsid w:val="00AF08DA"/>
    <w:rsid w:val="00BB7DD4"/>
    <w:rsid w:val="00BD7405"/>
    <w:rsid w:val="00BF2887"/>
    <w:rsid w:val="00D63299"/>
    <w:rsid w:val="00E43392"/>
    <w:rsid w:val="00E84C5B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text">
    <w:name w:val="b-article__text"/>
    <w:basedOn w:val="a"/>
    <w:rsid w:val="0018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39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43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text">
    <w:name w:val="b-article__text"/>
    <w:basedOn w:val="a"/>
    <w:rsid w:val="0018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39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4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12</cp:revision>
  <dcterms:created xsi:type="dcterms:W3CDTF">2019-10-07T09:56:00Z</dcterms:created>
  <dcterms:modified xsi:type="dcterms:W3CDTF">2019-10-22T06:23:00Z</dcterms:modified>
</cp:coreProperties>
</file>