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B5E" w:rsidRDefault="00B53B5E" w:rsidP="00B53B5E">
      <w:pPr>
        <w:shd w:val="clear" w:color="auto" w:fill="EDEDED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53B5E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"Гарантийный фонд поддержки субъектов малого и среднего предпринимательства </w:t>
      </w:r>
    </w:p>
    <w:p w:rsidR="00B53B5E" w:rsidRPr="00B53B5E" w:rsidRDefault="00B53B5E" w:rsidP="00B53B5E">
      <w:pPr>
        <w:shd w:val="clear" w:color="auto" w:fill="EDEDED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53B5E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Краснодарского края"</w:t>
      </w:r>
    </w:p>
    <w:p w:rsidR="00B53B5E" w:rsidRPr="00B53B5E" w:rsidRDefault="00B53B5E" w:rsidP="00B53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Предоставление поручительств субъектам предпринимательства. Гарантийный фонд поддержки субъектов малого и среднего предпринимательства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"Гарантийный фонд 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поддержки субъектов малого и среднего предпринимательства Краснодарского края"</w:t>
      </w: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предоставляет поручительства субъектам малого и среднего предпринимательства Краснодарского края по кредитам и банковским гарантиям 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 недостаточности собственного залогового обеспечения.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"Гарантийный фонд поддержки субъектов малого и среднего предпринимательства Краснодарского края" 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расположен по адресу: </w:t>
      </w: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г. Краснодар, ул. Трамвайная, 2/6, офис 505, тел.: (861) 992-03-65, (861) 992-03-68, 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электронный адрес: </w:t>
      </w:r>
      <w:hyperlink r:id="rId4" w:history="1">
        <w:r w:rsidRPr="00B53B5E">
          <w:rPr>
            <w:rFonts w:ascii="Arial" w:eastAsia="Times New Roman" w:hAnsi="Arial" w:cs="Arial"/>
            <w:color w:val="2D4DCB"/>
            <w:sz w:val="24"/>
            <w:szCs w:val="24"/>
            <w:u w:val="single"/>
            <w:lang w:eastAsia="ru-RU"/>
          </w:rPr>
          <w:t>info@gfkuban.ru</w:t>
        </w:r>
      </w:hyperlink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официальный сайт: </w:t>
      </w:r>
      <w:hyperlink r:id="rId5" w:history="1">
        <w:r w:rsidRPr="00B53B5E">
          <w:rPr>
            <w:rFonts w:ascii="Arial" w:eastAsia="Times New Roman" w:hAnsi="Arial" w:cs="Arial"/>
            <w:color w:val="2D4DCB"/>
            <w:sz w:val="24"/>
            <w:szCs w:val="24"/>
            <w:u w:val="single"/>
            <w:lang w:eastAsia="ru-RU"/>
          </w:rPr>
          <w:t>www.gfkuban.ru</w:t>
        </w:r>
      </w:hyperlink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 фонде создан </w:t>
      </w: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Центр поддержки предпринимательства,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оказывающий на безвозмездной основе всестороннюю информационно-консультационную помощь 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субъектам малого и среднего предпринимательства Краснодарского края по направлениям: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финансовое планирование (разработка бизнес-планов, постановка управленческого учета);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сертификация и патентование;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информационное сопровождение (создание и продвижение WEB-сайтов);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маркетинговое сопровождение (разработка программы продвижения, создание концепции продукции);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юридическое сопровождение (регистрация юридических лиц (индивидуальных предпринимателей));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повышение доступности кредитных и иных финансовых ресурсов; антикризисный консалтинг.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Центр поддержки предпринимательства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расположен по адресу: </w:t>
      </w: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г. Краснодар, ул. Трамвайная, 2/6, 1 этаж,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тел.: </w:t>
      </w: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8-800-707-07-11</w:t>
      </w: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официальный сайт: </w:t>
      </w:r>
      <w:hyperlink r:id="rId6" w:history="1">
        <w:r w:rsidRPr="00B53B5E">
          <w:rPr>
            <w:rFonts w:ascii="Arial" w:eastAsia="Times New Roman" w:hAnsi="Arial" w:cs="Arial"/>
            <w:color w:val="2D4DCB"/>
            <w:sz w:val="24"/>
            <w:szCs w:val="24"/>
            <w:u w:val="single"/>
            <w:lang w:eastAsia="ru-RU"/>
          </w:rPr>
          <w:t>http://www.gfkuban.ru/cpp/</w:t>
        </w:r>
      </w:hyperlink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Программа кредитования и гарантийной поддержки субъектов малого и среднего предпринимательства с государственной поддержкой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bookmarkStart w:id="0" w:name="_GoBack"/>
      <w:bookmarkEnd w:id="0"/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Федеральной Корпорацией по развитию малого и среднего предпринимательства совместно с Минэкономразвития РФ и Банком России разработана Программа льготного кредитования субъектов малого и среднего предпринимательства, реализующих проекты в приоритетных отраслях.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Размер кредита от 5 млн. рублей, срок кредитования до 3 лет, процентная ставка 10,6% годовых — для малых предприятий; 9,6% годовых — для средних предприятий.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lastRenderedPageBreak/>
        <w:t>Участие в Программе в настоящее время принимают 39 российский банков (в том числе: Сбербанк, Банк ВТБ, Россельхозбанк, Промсвязьбанк, АЛЬФА-БАНК, РОСБАНК, Банк Москвы, Банк "ФК Открытие", Кубань Кредит и др.).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Также "МСП" Банк" предоставляет льготные кредиты субъектам малого и среднего предпринимательства для целей инвестиционного финансирования и финансирования оборотного капитала. Срок кредитования до 7 лет, размер кредита от 1 до 500 млн. рублей.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В случае недостаточности залогового обеспечения предприниматели могут воспользоваться поручительством Гарантийного фонда Краснодарского края. Максимальный лимит гарантийной поддержки — 25 млн. рублей.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При потребности дополнительного залогового обеспечения в размере выше 25 млн. рублей гарантийную поддержку оказывают АО "Федеральная Корпорация по развитию малого и среднего предпринимательства" и АО "МСП Банк".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По вопросам участия в программах кредитования и гарантийной поддержки предприниматели могут обращаться по бесплатному телефону горячей линии Центра поддержки предпринимательства 8-800-707-07-11.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***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Деятельность Гарантийных фондов по всей России сегодня является одной из наиболее востребованных мер государственной финансовой поддержки субъектов малого и среднего предпринимательства. Некоммерческая организация "Гарантийный фонд поддержки субъектов малого предпринимательства Краснодарского края" создана 11 сентября 2009 года в соответствии с долгосрочной краевой целевой программой "Государственная поддержка малого и среднего предпринимательства в Краснодарском крае" на 2009-2012 годы, утвержденной постановлением губернатора Краснодарского края от 05.03.2009 N° 150 и распоряжения губернатора Краснодарского края от 03.07.2009 г. N° 498-р "О создании некоммерческой организации "Гарантийный фонд поддержки субъектов малого предпринимательства Краснодарского края".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Основным видом деятельности Фонда является предоставление поручительств по обязательствам (договорам кредита, займа, лизинга и т.д.)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Краснодарского края.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Процедура предоставления поручительств Фонда: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 Предприниматель обращается в банк, с которым Фондом заключено соглашение о сотрудничестве, с заявкой на получение кредита.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 сегодняшний день заключено двадцать два соглашения о сотрудничестве с банками: ОАО "Сбербанк России"; ОАО "Крайинвестбанк"; ОАО "Банк Уралсиб"; ОАО КБ "Центр-Инвест"; Банк "Первомайский" (ЗАО); КБ "Кубань кредит" (ООО) и другие.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 Банком-партнером осуществляется финансовая оценка субъекта предпринимательства.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случае если для получения кредита у заемщика недостаточно залоговой базы, банк предлагает воспользоваться поддержкой Фонда. При этом, собственное обеспечение заемщика должно составлять не менее 30% от суммы кредита и процентов на нее за весь срок кредита.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Фонд выступает поручителем по кредитным договорам, заключаемым на срок от одного года до трех лет в сумме не менее 1 млн. руб. При этом заемщик должен быть зарегистрирован и осуществлять свою деятельность на территории Краснодарского края не менее 12 (двенадцати) месяцев, не иметь просроченной задолженности по уплате налогов и сборов перед бюджетами всех уровней.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  При согласии заемщика получить поручительство Фонда, банк-партнер направляет в Фонд подписанную заемщиком заявку на предоставление поручительства.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Одновременно с указанной заявкой банк-партнер направляет в Фонд необходимые документы о деятельности заемщика. От предпринимателя потребуется минимальный пакет документов, в том числе копии учредительных документов, справок кредиторов об отсутствии нарушений при исполнении ранее заключенных кредитных договоров, договоров займа и лизинга и справки из налогового органа об отсутствии задолженности по налогам и сборам в бюджеты всех уровней.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 Фонд, при получении полного комплекта документов заявки, в течение 3 (трех) рабочих дней выносит решение.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 В случае положительного решения Фонда банк-партнер и заемщик документально оформляют поручительство Фонда.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 Заемщик в течение 3 (трех) рабочих дней с даты заключения договора поручительства оплачивает единоразово вознаграждение Фонду, в размере от 1,2 до 1,5% годовых в зависимости от вида деятельности, но не более 3,25% от суммы поручительства.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Контакты:</w:t>
      </w:r>
    </w:p>
    <w:p w:rsidR="00B53B5E" w:rsidRPr="00B53B5E" w:rsidRDefault="00B53B5E" w:rsidP="00B53B5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тел./факс: (861) 219-54-78, </w:t>
      </w:r>
      <w:hyperlink r:id="rId7" w:history="1">
        <w:r w:rsidRPr="00B53B5E">
          <w:rPr>
            <w:rFonts w:ascii="Arial" w:eastAsia="Times New Roman" w:hAnsi="Arial" w:cs="Arial"/>
            <w:color w:val="2D4DCB"/>
            <w:sz w:val="24"/>
            <w:szCs w:val="24"/>
            <w:u w:val="single"/>
            <w:lang w:eastAsia="ru-RU"/>
          </w:rPr>
          <w:t>www.gfkuban.ru</w:t>
        </w:r>
      </w:hyperlink>
      <w:r w:rsidRPr="00B53B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 </w:t>
      </w:r>
      <w:hyperlink r:id="rId8" w:history="1">
        <w:r w:rsidRPr="00B53B5E">
          <w:rPr>
            <w:rFonts w:ascii="Arial" w:eastAsia="Times New Roman" w:hAnsi="Arial" w:cs="Arial"/>
            <w:color w:val="2D4DCB"/>
            <w:sz w:val="24"/>
            <w:szCs w:val="24"/>
            <w:u w:val="single"/>
            <w:lang w:eastAsia="ru-RU"/>
          </w:rPr>
          <w:t>www.гфкубань.рф</w:t>
        </w:r>
      </w:hyperlink>
    </w:p>
    <w:p w:rsidR="00702AED" w:rsidRDefault="00702AED" w:rsidP="00B53B5E">
      <w:pPr>
        <w:spacing w:after="0"/>
        <w:jc w:val="both"/>
      </w:pPr>
    </w:p>
    <w:sectPr w:rsidR="00702AED" w:rsidSect="00B53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5E"/>
    <w:rsid w:val="00702AED"/>
    <w:rsid w:val="00B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561"/>
  <w15:chartTrackingRefBased/>
  <w15:docId w15:val="{77EF71F6-6957-4800-B277-B995267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7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7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bf2ar7af3e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fkub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kuban.ru/cpp/" TargetMode="External"/><Relationship Id="rId5" Type="http://schemas.openxmlformats.org/officeDocument/2006/relationships/hyperlink" Target="http://www.gfkuba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gfkub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2023-07-24T13:18:00Z</dcterms:created>
  <dcterms:modified xsi:type="dcterms:W3CDTF">2023-07-24T13:28:00Z</dcterms:modified>
</cp:coreProperties>
</file>