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28BD" w14:textId="57482E1E" w:rsidR="000E295A" w:rsidRDefault="002755A1" w:rsidP="002755A1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68E0F6" wp14:editId="1E526C84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003828" cy="1343025"/>
            <wp:effectExtent l="0" t="0" r="0" b="0"/>
            <wp:wrapThrough wrapText="bothSides">
              <wp:wrapPolygon edited="0">
                <wp:start x="0" y="0"/>
                <wp:lineTo x="0" y="21140"/>
                <wp:lineTo x="21360" y="21140"/>
                <wp:lineTo x="2136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828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95A" w:rsidRPr="000E295A">
        <w:rPr>
          <w:rFonts w:ascii="Times New Roman" w:hAnsi="Times New Roman" w:cs="Times New Roman"/>
          <w:b/>
          <w:bCs/>
          <w:color w:val="002060"/>
          <w:shd w:val="clear" w:color="auto" w:fill="FFFFFF"/>
        </w:rPr>
        <w:t>ПАМЯТКА ДЛЯ ПЕШЕХОДОВ</w:t>
      </w:r>
      <w:r w:rsidR="009738A2">
        <w:rPr>
          <w:rFonts w:ascii="Times New Roman" w:hAnsi="Times New Roman" w:cs="Times New Roman"/>
          <w:b/>
          <w:bCs/>
          <w:color w:val="002060"/>
          <w:shd w:val="clear" w:color="auto" w:fill="FFFFFF"/>
        </w:rPr>
        <w:t>.</w:t>
      </w:r>
      <w:r w:rsidR="000E295A" w:rsidRPr="000E295A">
        <w:rPr>
          <w:rFonts w:ascii="Times New Roman" w:hAnsi="Times New Roman" w:cs="Times New Roman"/>
          <w:b/>
          <w:bCs/>
          <w:color w:val="002060"/>
          <w:shd w:val="clear" w:color="auto" w:fill="FFFFFF"/>
        </w:rPr>
        <w:t xml:space="preserve"> О ПЕРЕХОДЕ ЖЕЛЕЗНОДОРОЖНЫХ ПУТЕЙ.</w:t>
      </w:r>
    </w:p>
    <w:p w14:paraId="0701FAC8" w14:textId="77777777" w:rsidR="000E295A" w:rsidRPr="000E295A" w:rsidRDefault="000E295A" w:rsidP="000E295A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hd w:val="clear" w:color="auto" w:fill="FFFFFF"/>
        </w:rPr>
      </w:pPr>
    </w:p>
    <w:p w14:paraId="2300F1FA" w14:textId="51C488B4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Объекты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соблюдать. </w:t>
      </w:r>
    </w:p>
    <w:p w14:paraId="7BBD36A8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</w:p>
    <w:p w14:paraId="093393DF" w14:textId="77777777" w:rsidR="002755A1" w:rsidRDefault="002755A1" w:rsidP="000E295A">
      <w:pPr>
        <w:spacing w:after="0"/>
        <w:rPr>
          <w:rFonts w:ascii="Times New Roman" w:hAnsi="Times New Roman" w:cs="Times New Roman"/>
          <w:color w:val="002060"/>
          <w:u w:val="single"/>
          <w:shd w:val="clear" w:color="auto" w:fill="FFFFFF"/>
        </w:rPr>
      </w:pPr>
    </w:p>
    <w:p w14:paraId="4E45937A" w14:textId="77777777" w:rsidR="002755A1" w:rsidRDefault="002755A1" w:rsidP="000E295A">
      <w:pPr>
        <w:spacing w:after="0"/>
        <w:rPr>
          <w:rFonts w:ascii="Times New Roman" w:hAnsi="Times New Roman" w:cs="Times New Roman"/>
          <w:color w:val="002060"/>
          <w:u w:val="single"/>
          <w:shd w:val="clear" w:color="auto" w:fill="FFFFFF"/>
        </w:rPr>
      </w:pPr>
    </w:p>
    <w:p w14:paraId="704DD5B2" w14:textId="1ABC8BA2" w:rsidR="000E295A" w:rsidRDefault="000E295A" w:rsidP="000E295A">
      <w:pPr>
        <w:spacing w:after="0"/>
        <w:rPr>
          <w:rFonts w:ascii="Times New Roman" w:hAnsi="Times New Roman" w:cs="Times New Roman"/>
          <w:color w:val="002060"/>
          <w:u w:val="single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u w:val="single"/>
          <w:shd w:val="clear" w:color="auto" w:fill="FFFFFF"/>
        </w:rPr>
        <w:t>ПАМЯТКА ДЛЯ ПЕШЕХОДОВ</w:t>
      </w:r>
      <w:r>
        <w:rPr>
          <w:rFonts w:ascii="Times New Roman" w:hAnsi="Times New Roman" w:cs="Times New Roman"/>
          <w:color w:val="002060"/>
          <w:u w:val="single"/>
          <w:shd w:val="clear" w:color="auto" w:fill="FFFFFF"/>
        </w:rPr>
        <w:t>:</w:t>
      </w:r>
    </w:p>
    <w:p w14:paraId="2F797F40" w14:textId="77777777" w:rsidR="000E295A" w:rsidRPr="000E295A" w:rsidRDefault="000E295A" w:rsidP="000E295A">
      <w:pPr>
        <w:spacing w:after="0"/>
        <w:rPr>
          <w:rFonts w:ascii="Times New Roman" w:hAnsi="Times New Roman" w:cs="Times New Roman"/>
          <w:color w:val="002060"/>
          <w:u w:val="single"/>
          <w:shd w:val="clear" w:color="auto" w:fill="FFFFFF"/>
        </w:rPr>
      </w:pPr>
    </w:p>
    <w:p w14:paraId="228EEBBD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1. 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по настилам, а также в местах, где установлены указатели «Проход через пути». </w:t>
      </w:r>
    </w:p>
    <w:p w14:paraId="0CF1461A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2. Перед переходом пути в установленных местах необходимо убедиться в отсутствии движущегося поезда, локомотива или вагонов. </w:t>
      </w:r>
    </w:p>
    <w:p w14:paraId="6CBFA811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 </w:t>
      </w:r>
    </w:p>
    <w:p w14:paraId="73D06FD0" w14:textId="24E6BFFF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4. Подходя к железнодорожному переезду, надо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подвижной состав. </w:t>
      </w:r>
    </w:p>
    <w:p w14:paraId="436061F1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</w:p>
    <w:p w14:paraId="2EB0AEED" w14:textId="63137D89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u w:val="single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u w:val="single"/>
          <w:shd w:val="clear" w:color="auto" w:fill="FFFFFF"/>
        </w:rPr>
        <w:t xml:space="preserve">ЗАПРЕЩАЕТСЯ: </w:t>
      </w:r>
    </w:p>
    <w:p w14:paraId="7DC3CEF3" w14:textId="77777777" w:rsidR="000E295A" w:rsidRP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u w:val="single"/>
          <w:shd w:val="clear" w:color="auto" w:fill="FFFFFF"/>
        </w:rPr>
      </w:pPr>
    </w:p>
    <w:p w14:paraId="133281B6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1. Ходить по железнодорожным путям. </w:t>
      </w:r>
    </w:p>
    <w:p w14:paraId="016F634F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2. При переходе через железнодорожные пути находиться в наушниках. </w:t>
      </w:r>
    </w:p>
    <w:p w14:paraId="52C0191B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3. Переходить и перебегать через железнодорожные пути перед близко идущим поездом, если расстояние до него менее 400 метров. </w:t>
      </w:r>
    </w:p>
    <w:p w14:paraId="631864E4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4. Переходить через путь сразу же после прохода поезда одного направления, не убедившись в отсутствии следования поезда встречного направления. </w:t>
      </w:r>
    </w:p>
    <w:p w14:paraId="625D2353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5. Переходить железнодорожные переезды при закрытом шлагбауме или показании красного сигнала светофора переездной сигнализации. </w:t>
      </w:r>
    </w:p>
    <w:p w14:paraId="52BC3914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6. На станциях и перегонах подлезать под вагоны и перелезать через автосцепки для прохода через путь. </w:t>
      </w:r>
    </w:p>
    <w:p w14:paraId="3D25B0A3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7. Залазить на вагоны ради любопытства или селфи, так как провода над вагоном находятся под напряжением 27 500 В. </w:t>
      </w:r>
    </w:p>
    <w:p w14:paraId="2382FE97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8. Проходить вдоль железнодорожного пути ближе 5 метров от крайнего рельса </w:t>
      </w:r>
    </w:p>
    <w:p w14:paraId="524D17F1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9. Проходить по железнодорожным мостам и тоннелям, не оборудованным дорожками для прохода пешеходов. </w:t>
      </w:r>
    </w:p>
    <w:p w14:paraId="738D06ED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10. Подлезать под закрытый шлагбаум на железнодорожном переезде, а также выходить на переезд, когда шлагбаум начинает закрываться. </w:t>
      </w:r>
    </w:p>
    <w:p w14:paraId="7F641222" w14:textId="77777777" w:rsid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 xml:space="preserve">11. На электрифицированных участках подниматься на опоры, а также прикасаться к спускам, идущим от опоры к рельсу. </w:t>
      </w:r>
    </w:p>
    <w:p w14:paraId="012C2F87" w14:textId="044FAB1C" w:rsidR="00D711EE" w:rsidRPr="000E295A" w:rsidRDefault="000E295A" w:rsidP="000E295A">
      <w:pPr>
        <w:spacing w:after="0"/>
        <w:jc w:val="both"/>
        <w:rPr>
          <w:rFonts w:ascii="Times New Roman" w:hAnsi="Times New Roman" w:cs="Times New Roman"/>
          <w:color w:val="002060"/>
        </w:rPr>
      </w:pPr>
      <w:r w:rsidRPr="000E295A">
        <w:rPr>
          <w:rFonts w:ascii="Times New Roman" w:hAnsi="Times New Roman" w:cs="Times New Roman"/>
          <w:color w:val="002060"/>
          <w:shd w:val="clear" w:color="auto" w:fill="FFFFFF"/>
        </w:rPr>
        <w:t>12. Приближаться к лежащему на земле электропроводу на расстояние ближе 8 метров. Лица, нарушающие Правила, установленные на железнодорожном транспорте, несут ответственность в соответствии с действующим законодательством России.</w:t>
      </w:r>
    </w:p>
    <w:sectPr w:rsidR="00D711EE" w:rsidRPr="000E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5A"/>
    <w:rsid w:val="000E295A"/>
    <w:rsid w:val="002755A1"/>
    <w:rsid w:val="00685844"/>
    <w:rsid w:val="009738A2"/>
    <w:rsid w:val="00D7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CB15"/>
  <w15:chartTrackingRefBased/>
  <w15:docId w15:val="{814CB1F7-CEEC-44EB-BB51-047C7D20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3</cp:revision>
  <dcterms:created xsi:type="dcterms:W3CDTF">2021-11-24T10:37:00Z</dcterms:created>
  <dcterms:modified xsi:type="dcterms:W3CDTF">2021-11-24T10:51:00Z</dcterms:modified>
</cp:coreProperties>
</file>